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44"/>
          <w:szCs w:val="44"/>
        </w:rPr>
      </w:pPr>
    </w:p>
    <w:p>
      <w:pPr>
        <w:jc w:val="center"/>
        <w:rPr>
          <w:b/>
          <w:sz w:val="44"/>
          <w:szCs w:val="44"/>
        </w:rPr>
      </w:pPr>
      <w:r>
        <w:rPr>
          <w:rFonts w:hint="eastAsia"/>
          <w:b/>
          <w:sz w:val="44"/>
          <w:szCs w:val="44"/>
        </w:rPr>
        <w:t>全国有色金属职业教育教学指导委员会</w:t>
      </w:r>
    </w:p>
    <w:p>
      <w:pPr>
        <w:jc w:val="center"/>
        <w:rPr>
          <w:b/>
          <w:sz w:val="44"/>
          <w:szCs w:val="44"/>
        </w:rPr>
      </w:pPr>
      <w:r>
        <w:rPr>
          <w:rFonts w:hint="eastAsia"/>
          <w:b/>
          <w:sz w:val="44"/>
          <w:szCs w:val="44"/>
        </w:rPr>
        <w:t>职业教育活动周活动方案</w:t>
      </w:r>
    </w:p>
    <w:p>
      <w:pPr>
        <w:jc w:val="center"/>
        <w:rPr>
          <w:b/>
          <w:sz w:val="36"/>
          <w:szCs w:val="36"/>
        </w:rPr>
      </w:pPr>
    </w:p>
    <w:p>
      <w:pPr>
        <w:ind w:firstLine="640" w:firstLineChars="200"/>
        <w:rPr>
          <w:rFonts w:ascii="仿宋_GB2312" w:eastAsia="仿宋_GB2312"/>
          <w:sz w:val="32"/>
          <w:szCs w:val="32"/>
        </w:rPr>
      </w:pPr>
      <w:r>
        <w:rPr>
          <w:rFonts w:hint="eastAsia" w:ascii="仿宋_GB2312" w:eastAsia="仿宋_GB2312"/>
          <w:sz w:val="32"/>
          <w:szCs w:val="32"/>
        </w:rPr>
        <w:t>根据《教育部 人力资源社会保障部关于做好首届职业教育活动周相关工作的通知》（教职成函〔2015〕6号）要求，全国有色金属职业教育教学指导委员会为配合首届职业教育活动周的举办，拟在有色金属行业开展相关活动。具体实施方案如下：</w:t>
      </w:r>
    </w:p>
    <w:p>
      <w:pPr>
        <w:pStyle w:val="6"/>
        <w:numPr>
          <w:ilvl w:val="0"/>
          <w:numId w:val="1"/>
        </w:numPr>
        <w:ind w:firstLineChars="0"/>
        <w:rPr>
          <w:rFonts w:ascii="仿宋_GB2312" w:eastAsia="仿宋_GB2312"/>
          <w:b/>
          <w:sz w:val="32"/>
          <w:szCs w:val="32"/>
        </w:rPr>
      </w:pPr>
      <w:r>
        <w:rPr>
          <w:rFonts w:hint="eastAsia" w:ascii="仿宋_GB2312" w:eastAsia="仿宋_GB2312"/>
          <w:b/>
          <w:sz w:val="32"/>
          <w:szCs w:val="32"/>
        </w:rPr>
        <w:t>指导思想</w:t>
      </w:r>
    </w:p>
    <w:p>
      <w:pPr>
        <w:ind w:firstLine="640" w:firstLineChars="200"/>
        <w:rPr>
          <w:rFonts w:ascii="仿宋_GB2312" w:eastAsia="仿宋_GB2312"/>
          <w:sz w:val="32"/>
          <w:szCs w:val="32"/>
        </w:rPr>
      </w:pPr>
      <w:r>
        <w:rPr>
          <w:rFonts w:hint="eastAsia" w:ascii="仿宋_GB2312" w:eastAsia="仿宋_GB2312"/>
          <w:sz w:val="32"/>
          <w:szCs w:val="32"/>
        </w:rPr>
        <w:t>以全国职业教育工作会议、《国务院关于加快现代职业教育的决定》为指导，大力宣传有色金属行业职业教育改革发展成果，宣传职工培训，促进企业员工对职业教育和培训的认识，宣传有色金属行业</w:t>
      </w:r>
      <w:r>
        <w:rPr>
          <w:rFonts w:hint="eastAsia" w:ascii="仿宋_GB2312" w:eastAsia="仿宋_GB2312"/>
          <w:sz w:val="32"/>
          <w:szCs w:val="32"/>
          <w:lang w:eastAsia="zh-CN"/>
        </w:rPr>
        <w:t>中华技能大奖获得者、</w:t>
      </w:r>
      <w:r>
        <w:rPr>
          <w:rFonts w:hint="eastAsia" w:ascii="仿宋_GB2312" w:eastAsia="仿宋_GB2312"/>
          <w:sz w:val="32"/>
          <w:szCs w:val="32"/>
        </w:rPr>
        <w:t>全国技术能手、全国五一劳动奖章获得者、有色金属行业技术能手的先进事迹和重要贡献，弘扬“劳动光荣、技能宝贵、创造伟大”的时代风尚，引导社会各界，特别是行业企业积极支持职业教育，营造人人皆可成才、人人尽展其才的良好舆论环境，扩大行业职业教育的社会影响力，营造行业职业教育发展良好的舆论环境。</w:t>
      </w:r>
    </w:p>
    <w:p>
      <w:pPr>
        <w:pStyle w:val="6"/>
        <w:numPr>
          <w:ilvl w:val="0"/>
          <w:numId w:val="1"/>
        </w:numPr>
        <w:ind w:firstLineChars="0"/>
        <w:rPr>
          <w:rFonts w:ascii="仿宋_GB2312" w:eastAsia="仿宋_GB2312"/>
          <w:b/>
          <w:sz w:val="32"/>
          <w:szCs w:val="32"/>
        </w:rPr>
      </w:pPr>
      <w:r>
        <w:rPr>
          <w:rFonts w:hint="eastAsia" w:ascii="仿宋_GB2312" w:eastAsia="仿宋_GB2312"/>
          <w:b/>
          <w:sz w:val="32"/>
          <w:szCs w:val="32"/>
        </w:rPr>
        <w:t>时间和主题</w:t>
      </w:r>
    </w:p>
    <w:p>
      <w:pPr>
        <w:ind w:left="640"/>
        <w:rPr>
          <w:rFonts w:ascii="仿宋_GB2312" w:eastAsia="仿宋_GB2312"/>
          <w:sz w:val="32"/>
          <w:szCs w:val="32"/>
        </w:rPr>
      </w:pPr>
      <w:r>
        <w:rPr>
          <w:rFonts w:hint="eastAsia" w:ascii="仿宋_GB2312" w:eastAsia="仿宋_GB2312"/>
          <w:sz w:val="32"/>
          <w:szCs w:val="32"/>
        </w:rPr>
        <w:t>时间：2015年5月11日-5月17日</w:t>
      </w:r>
    </w:p>
    <w:p>
      <w:pPr>
        <w:ind w:left="640"/>
        <w:rPr>
          <w:rFonts w:ascii="仿宋_GB2312" w:eastAsia="仿宋_GB2312"/>
          <w:sz w:val="32"/>
          <w:szCs w:val="32"/>
        </w:rPr>
      </w:pPr>
      <w:r>
        <w:rPr>
          <w:rFonts w:hint="eastAsia" w:ascii="仿宋_GB2312" w:eastAsia="仿宋_GB2312"/>
          <w:sz w:val="32"/>
          <w:szCs w:val="32"/>
        </w:rPr>
        <w:t>主题：铜铝铅锌  铸造栋梁</w:t>
      </w:r>
    </w:p>
    <w:p>
      <w:pPr>
        <w:pStyle w:val="6"/>
        <w:numPr>
          <w:ilvl w:val="0"/>
          <w:numId w:val="1"/>
        </w:numPr>
        <w:ind w:firstLineChars="0"/>
        <w:rPr>
          <w:rFonts w:ascii="仿宋_GB2312" w:eastAsia="仿宋_GB2312"/>
          <w:b/>
          <w:sz w:val="32"/>
          <w:szCs w:val="32"/>
        </w:rPr>
      </w:pPr>
      <w:r>
        <w:rPr>
          <w:rFonts w:hint="eastAsia" w:ascii="仿宋_GB2312" w:eastAsia="仿宋_GB2312"/>
          <w:b/>
          <w:sz w:val="32"/>
          <w:szCs w:val="32"/>
        </w:rPr>
        <w:t>活动形式</w:t>
      </w:r>
    </w:p>
    <w:p>
      <w:pPr>
        <w:ind w:firstLine="630" w:firstLineChars="196"/>
        <w:rPr>
          <w:rFonts w:ascii="仿宋_GB2312" w:eastAsia="仿宋_GB2312"/>
          <w:sz w:val="32"/>
          <w:szCs w:val="32"/>
        </w:rPr>
      </w:pPr>
      <w:r>
        <w:rPr>
          <w:rFonts w:hint="eastAsia" w:ascii="楷体_GB2312" w:eastAsia="楷体_GB2312"/>
          <w:b/>
          <w:sz w:val="32"/>
          <w:szCs w:val="32"/>
        </w:rPr>
        <w:t>（一）积极开展开放校园活动。</w:t>
      </w:r>
      <w:r>
        <w:rPr>
          <w:rFonts w:hint="eastAsia" w:ascii="仿宋_GB2312" w:eastAsia="仿宋_GB2312"/>
          <w:sz w:val="32"/>
          <w:szCs w:val="32"/>
        </w:rPr>
        <w:t>活动周期间，有色行业职业院校要开放校园，展示有色金属工业文化、优秀企业展示、校园文化和专业育人过程，宣传有色金属相关专业特色和办学业绩，宣传在有色金属行业就业的优秀毕业生事迹，面向中小学及家长、社区居民开展职业体验活动、观摩教育教学成果与职业生涯指导，组织师生开展技能竞赛或演示，让社会了解职业教育，了解有色金属行业，培养职业兴趣和职业意识，扩大职业教育的影响力。</w:t>
      </w:r>
    </w:p>
    <w:p>
      <w:pPr>
        <w:ind w:firstLine="630" w:firstLineChars="196"/>
        <w:rPr>
          <w:rFonts w:ascii="仿宋_GB2312" w:eastAsia="仿宋_GB2312"/>
          <w:color w:val="000000"/>
          <w:sz w:val="32"/>
          <w:szCs w:val="32"/>
        </w:rPr>
      </w:pPr>
      <w:r>
        <w:rPr>
          <w:rFonts w:hint="eastAsia" w:ascii="楷体_GB2312" w:eastAsia="楷体_GB2312"/>
          <w:b/>
          <w:sz w:val="32"/>
          <w:szCs w:val="32"/>
        </w:rPr>
        <w:t>（二）积极开展为民服务活动。</w:t>
      </w:r>
      <w:r>
        <w:rPr>
          <w:rFonts w:hint="eastAsia" w:ascii="仿宋_GB2312" w:eastAsia="仿宋_GB2312"/>
          <w:color w:val="000000"/>
          <w:sz w:val="32"/>
          <w:szCs w:val="32"/>
        </w:rPr>
        <w:t>有色行业职业院校要紧密结合本校特色，充分发挥有色相关专业优势，找准与群众生活的结合点，宣传有色金属新材料在人民生活中的作用，在校内或校外广泛开展机械维修等为民服务活动，引导学生在志愿服务中践行社会主义核心价值观，增强责任感、使命感，树立成长成才自信，同时面向社会展示职业教育成果和学生的职业素养，让民众体验到职业教育创造幸福生活、成就美好未来。</w:t>
      </w:r>
    </w:p>
    <w:p>
      <w:pPr>
        <w:ind w:firstLine="630" w:firstLineChars="196"/>
        <w:rPr>
          <w:rFonts w:ascii="仿宋_GB2312" w:eastAsia="仿宋_GB2312"/>
          <w:sz w:val="32"/>
          <w:szCs w:val="32"/>
        </w:rPr>
      </w:pPr>
      <w:r>
        <w:rPr>
          <w:rFonts w:hint="eastAsia" w:ascii="楷体_GB2312" w:eastAsia="楷体_GB2312"/>
          <w:b/>
          <w:sz w:val="32"/>
          <w:szCs w:val="32"/>
        </w:rPr>
        <w:t>（三）积极开展校企合作育人展示活动。</w:t>
      </w:r>
      <w:r>
        <w:rPr>
          <w:rFonts w:hint="eastAsia" w:ascii="仿宋_GB2312" w:eastAsia="仿宋_GB2312"/>
          <w:sz w:val="32"/>
          <w:szCs w:val="32"/>
        </w:rPr>
        <w:t>组织有色金属行业企业开展相关活动，介绍企业文化、产业发展前景、企业产品研发等情况，激发社会对有色金属行业、有色专业技能的兴趣爱好，有色行业职业院校要主动联合行业企业，广泛开展招生就业咨询、展示校企合作育人过程和取得的成绩与典型事例，深入开展现代学徒制试点、订单培养、集团化办学、双师型教师和技术技能人才培养等校企合作改革项目。</w:t>
      </w:r>
    </w:p>
    <w:p>
      <w:pPr>
        <w:ind w:firstLine="630" w:firstLineChars="196"/>
        <w:rPr>
          <w:rFonts w:ascii="仿宋_GB2312" w:eastAsia="仿宋_GB2312"/>
          <w:color w:val="000000"/>
          <w:sz w:val="32"/>
          <w:szCs w:val="32"/>
        </w:rPr>
      </w:pPr>
      <w:r>
        <w:rPr>
          <w:rFonts w:hint="eastAsia" w:ascii="楷体_GB2312" w:eastAsia="楷体_GB2312"/>
          <w:b/>
          <w:sz w:val="32"/>
          <w:szCs w:val="32"/>
        </w:rPr>
        <w:t>（四）积极开展职业教育宣传活动。</w:t>
      </w:r>
      <w:r>
        <w:rPr>
          <w:rFonts w:hint="eastAsia" w:ascii="仿宋_GB2312" w:eastAsia="仿宋_GB2312"/>
          <w:sz w:val="32"/>
          <w:szCs w:val="32"/>
        </w:rPr>
        <w:t>活动周期间，有色行业职业院校要联系新闻媒</w:t>
      </w:r>
      <w:r>
        <w:rPr>
          <w:rFonts w:hint="eastAsia" w:ascii="仿宋_GB2312" w:eastAsia="仿宋_GB2312"/>
          <w:color w:val="000000"/>
          <w:sz w:val="32"/>
          <w:szCs w:val="32"/>
        </w:rPr>
        <w:t>体，围绕“铜铝铅锌 铸造栋梁”活动周主题做好宣传工作，重点报道学校活动、办学情况、有色金属相关专业优秀毕业生事迹和企业参与职业教育、开发人力资源的典型事例，组织有色金属行业技术能手进校园进行专题讲座。要将活动周组织与招生宣传工作结合起来，充分发挥报刊、广播、电视、网站、微信、微博等各类媒体作用。大力宣传职业教育和技术技能人才在现代化建设中以及支撑有色金属工业发展的重要作用，引导社会树立正确的人才观和就业观，弘扬“劳动光荣、技能宝贵、创造伟大”的时代风尚，吸引广大职业院校学子投身到有色行业来，不断提高职业教育的社会影响力和吸引力。</w:t>
      </w:r>
    </w:p>
    <w:p>
      <w:pPr>
        <w:pStyle w:val="6"/>
        <w:numPr>
          <w:ilvl w:val="0"/>
          <w:numId w:val="1"/>
        </w:numPr>
        <w:ind w:firstLineChars="0"/>
        <w:rPr>
          <w:rFonts w:ascii="仿宋_GB2312" w:eastAsia="仿宋_GB2312"/>
          <w:b/>
          <w:sz w:val="32"/>
          <w:szCs w:val="32"/>
        </w:rPr>
      </w:pPr>
      <w:r>
        <w:rPr>
          <w:rFonts w:hint="eastAsia" w:ascii="仿宋_GB2312" w:eastAsia="仿宋_GB2312"/>
          <w:b/>
          <w:sz w:val="32"/>
          <w:szCs w:val="32"/>
        </w:rPr>
        <w:t>活动要求</w:t>
      </w:r>
    </w:p>
    <w:p>
      <w:pPr>
        <w:ind w:firstLine="630" w:firstLineChars="196"/>
        <w:rPr>
          <w:rFonts w:ascii="仿宋_GB2312" w:eastAsia="仿宋_GB2312"/>
          <w:sz w:val="32"/>
          <w:szCs w:val="32"/>
        </w:rPr>
      </w:pPr>
      <w:r>
        <w:rPr>
          <w:rFonts w:hint="eastAsia" w:ascii="楷体_GB2312" w:eastAsia="楷体_GB2312"/>
          <w:b/>
          <w:sz w:val="32"/>
          <w:szCs w:val="32"/>
        </w:rPr>
        <w:t>（一）高度重视活动周组织工作。</w:t>
      </w:r>
      <w:r>
        <w:rPr>
          <w:rFonts w:hint="eastAsia" w:ascii="仿宋_GB2312" w:eastAsia="仿宋_GB2312"/>
          <w:sz w:val="32"/>
          <w:szCs w:val="32"/>
        </w:rPr>
        <w:t>充分发挥行业组织的作用，在教育部的统一领导下，在中国有色金属工业协会的指导下，有色金属行业企业、院校共同做好活动周策划和组织工作。要根据学校、企业实际，科学设计活动方案，开展形式多样、内容丰富、多层次、全方位的职业教育宣传活动。</w:t>
      </w:r>
    </w:p>
    <w:p>
      <w:pPr>
        <w:ind w:firstLine="630" w:firstLineChars="196"/>
        <w:rPr>
          <w:rFonts w:ascii="仿宋_GB2312" w:eastAsia="仿宋_GB2312"/>
          <w:sz w:val="32"/>
          <w:szCs w:val="32"/>
        </w:rPr>
      </w:pPr>
      <w:r>
        <w:rPr>
          <w:rFonts w:hint="eastAsia" w:ascii="楷体_GB2312" w:eastAsia="楷体_GB2312"/>
          <w:b/>
          <w:sz w:val="32"/>
          <w:szCs w:val="32"/>
        </w:rPr>
        <w:t>（二）精心设计活动周主体内容。</w:t>
      </w:r>
      <w:r>
        <w:rPr>
          <w:rFonts w:hint="eastAsia" w:ascii="仿宋_GB2312" w:eastAsia="仿宋_GB2312"/>
          <w:sz w:val="32"/>
          <w:szCs w:val="32"/>
        </w:rPr>
        <w:t>通过举办</w:t>
      </w:r>
      <w:r>
        <w:rPr>
          <w:rFonts w:hint="eastAsia" w:ascii="仿宋_GB2312" w:eastAsia="仿宋_GB2312"/>
          <w:sz w:val="32"/>
          <w:szCs w:val="32"/>
          <w:lang w:eastAsia="zh-CN"/>
        </w:rPr>
        <w:t>开放校园、</w:t>
      </w:r>
      <w:r>
        <w:rPr>
          <w:rFonts w:hint="eastAsia" w:ascii="仿宋_GB2312" w:eastAsia="仿宋_GB2312"/>
          <w:sz w:val="32"/>
          <w:szCs w:val="32"/>
        </w:rPr>
        <w:t>为民服务、教学成果展示、校企合作论坛、招生咨询、学生技能展演、优秀毕业生事迹报告、技术技能型人才专场招聘会等丰富多彩的</w:t>
      </w:r>
      <w:bookmarkStart w:id="0" w:name="_GoBack"/>
      <w:bookmarkEnd w:id="0"/>
      <w:r>
        <w:rPr>
          <w:rFonts w:hint="eastAsia" w:ascii="仿宋_GB2312" w:eastAsia="仿宋_GB2312"/>
          <w:sz w:val="32"/>
          <w:szCs w:val="32"/>
        </w:rPr>
        <w:t>活动，运用图片、展板、视频媒体、互动体验等多种形式，充分展现职业学校发展成绩和师生风采，展示有色金属工业发展成果及优秀的企业文化，让社会各界更直观地感受和体验职业教育的精彩，感受到有色金属工业在国民经济中的重要地位，更广泛支持和参与职业教育的发展。</w:t>
      </w:r>
    </w:p>
    <w:p>
      <w:pPr>
        <w:ind w:firstLine="630" w:firstLineChars="196"/>
        <w:rPr>
          <w:rFonts w:ascii="仿宋_GB2312" w:eastAsia="仿宋_GB2312"/>
          <w:sz w:val="32"/>
          <w:szCs w:val="32"/>
        </w:rPr>
      </w:pPr>
      <w:r>
        <w:rPr>
          <w:rFonts w:hint="eastAsia" w:ascii="楷体_GB2312" w:eastAsia="楷体_GB2312"/>
          <w:b/>
          <w:sz w:val="32"/>
          <w:szCs w:val="32"/>
        </w:rPr>
        <w:t>（三）做好活动周宣传报道工作。</w:t>
      </w:r>
      <w:r>
        <w:rPr>
          <w:rFonts w:hint="eastAsia" w:ascii="仿宋_GB2312" w:eastAsia="仿宋_GB2312"/>
          <w:sz w:val="32"/>
          <w:szCs w:val="32"/>
        </w:rPr>
        <w:t>活动周期间，行业职业院校、企业要指定专人负责宣传报道工作，及时报送本校开放校园、为民服务和其他活动动态，扩大活动周的影响力。报送材料要做到文字简洁、图文并茂，有条件的可配以视频资料。</w:t>
      </w:r>
    </w:p>
    <w:p>
      <w:pPr>
        <w:ind w:firstLine="630" w:firstLineChars="196"/>
        <w:rPr>
          <w:rFonts w:ascii="仿宋_GB2312" w:eastAsia="仿宋_GB2312"/>
          <w:sz w:val="32"/>
          <w:szCs w:val="32"/>
        </w:rPr>
      </w:pPr>
      <w:r>
        <w:rPr>
          <w:rFonts w:hint="eastAsia" w:ascii="楷体_GB2312" w:eastAsia="楷体_GB2312"/>
          <w:b/>
          <w:sz w:val="32"/>
          <w:szCs w:val="32"/>
        </w:rPr>
        <w:t>（四）确保活动安全。</w:t>
      </w:r>
      <w:r>
        <w:rPr>
          <w:rFonts w:hint="eastAsia" w:ascii="仿宋_GB2312" w:eastAsia="仿宋_GB2312"/>
          <w:sz w:val="32"/>
          <w:szCs w:val="32"/>
        </w:rPr>
        <w:t>要加强部门协调，强化安全意识，完善安全措施。活动周期间，由于人员流动较大，安全隐患增多，各职业院校、行业企业要安排专人做好安全隐患排查，制定安全应急员，确保活动平安顺利。</w:t>
      </w:r>
    </w:p>
    <w:p>
      <w:pPr>
        <w:rPr>
          <w:rFonts w:ascii="仿宋_GB2312" w:eastAsia="仿宋_GB2312"/>
          <w:sz w:val="32"/>
          <w:szCs w:val="32"/>
        </w:rPr>
      </w:pPr>
    </w:p>
    <w:p>
      <w:pPr>
        <w:jc w:val="right"/>
        <w:rPr>
          <w:rFonts w:ascii="仿宋_GB2312" w:eastAsia="仿宋_GB2312"/>
          <w:sz w:val="32"/>
          <w:szCs w:val="32"/>
        </w:rPr>
      </w:pPr>
    </w:p>
    <w:p>
      <w:pPr>
        <w:jc w:val="right"/>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全国有色金属职业教育教学指导委员会</w:t>
      </w:r>
    </w:p>
    <w:p>
      <w:pPr>
        <w:ind w:right="640" w:firstLine="4800" w:firstLineChars="1500"/>
        <w:rPr>
          <w:rFonts w:ascii="仿宋_GB2312" w:eastAsia="仿宋_GB2312"/>
          <w:sz w:val="32"/>
          <w:szCs w:val="32"/>
        </w:rPr>
      </w:pPr>
      <w:r>
        <w:rPr>
          <w:rFonts w:hint="eastAsia" w:ascii="仿宋_GB2312" w:eastAsia="仿宋_GB2312"/>
          <w:sz w:val="32"/>
          <w:szCs w:val="32"/>
        </w:rPr>
        <w:t>2015年5月6日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楷体_GB2312">
    <w:altName w:val="楷体"/>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47112755">
    <w:nsid w:val="209C4733"/>
    <w:multiLevelType w:val="multilevel"/>
    <w:tmpl w:val="209C4733"/>
    <w:lvl w:ilvl="0" w:tentative="1">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5471127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F18BD"/>
    <w:rsid w:val="00010E0F"/>
    <w:rsid w:val="0003002B"/>
    <w:rsid w:val="000352C5"/>
    <w:rsid w:val="000424D1"/>
    <w:rsid w:val="00107326"/>
    <w:rsid w:val="001330FC"/>
    <w:rsid w:val="001C39AD"/>
    <w:rsid w:val="001E6E33"/>
    <w:rsid w:val="0031432C"/>
    <w:rsid w:val="003C0439"/>
    <w:rsid w:val="003D7465"/>
    <w:rsid w:val="00494447"/>
    <w:rsid w:val="004B1512"/>
    <w:rsid w:val="005558DD"/>
    <w:rsid w:val="00597305"/>
    <w:rsid w:val="006148E1"/>
    <w:rsid w:val="007D0E28"/>
    <w:rsid w:val="007F18BD"/>
    <w:rsid w:val="009E4516"/>
    <w:rsid w:val="00AC2B06"/>
    <w:rsid w:val="00DB49B9"/>
    <w:rsid w:val="00E42500"/>
    <w:rsid w:val="00E67A69"/>
    <w:rsid w:val="00EA6650"/>
    <w:rsid w:val="00F0356B"/>
    <w:rsid w:val="61AD740E"/>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279</Words>
  <Characters>1591</Characters>
  <Lines>13</Lines>
  <Paragraphs>3</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2015-05-06T06:52:00Z</dcterms:created>
  <dc:creator>王</dc:creator>
  <cp:lastModifiedBy>ding</cp:lastModifiedBy>
  <dcterms:modified xsi:type="dcterms:W3CDTF">2015-05-06T07:35:10Z</dcterms:modified>
  <dc:title>全国有色金属职业教育教学指导委员会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