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上报材料清单及注意事项</w:t>
      </w:r>
    </w:p>
    <w:tbl>
      <w:tblPr>
        <w:tblStyle w:val="3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248"/>
        <w:gridCol w:w="5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材料清单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《有色金属行业职业技能鉴定考评人员资格申报表》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好照片；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2.加盖鉴定站（点）、分中心技能鉴定专用章或人事、劳资部门公章；</w:t>
            </w:r>
          </w:p>
          <w:p>
            <w:pPr>
              <w:spacing w:line="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3.扫描成PDF或照片（JPG）格式，并以申报人员姓名进行命名。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公共知识考试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根据实际情况，采用线上或线下考试形式。线下考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试后，由鉴定站（点）、分中心将试卷寄回。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专业知识考试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1.按照给定的模板进行题目的要素细分及新题目的编制；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2.每位申报人员均须提交一份（Excel版），以申报人员“姓名+申报的职业（工种）”格式命名，由鉴定站（点）、分中心收齐后统一发送至指定邮箱。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身份证正反面照片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1.身份证正反面需单独扫描并保存为照片（JPG）格式；</w:t>
            </w: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2.身份证个人信息页命名格式为：“身份证号码-0”，例：110101190001011234-0；身份证国徽页命名格式为：“身份证号码-1”，例：110101190001011234-1。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申报人照片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numPr>
                <w:numId w:val="0"/>
              </w:num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每人1张近期免冠正面彩色电子版照片（白底，1寸：2.5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×3.5cm）。照片命名格式：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姓名+身份证号码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”，</w:t>
            </w:r>
          </w:p>
          <w:p>
            <w:pPr>
              <w:numPr>
                <w:numId w:val="0"/>
              </w:num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例：张三110101190001011234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资格证书、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技能等级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资格证书及相关材料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扫描为PDF或照片（JPG）格式，命名格式：“姓名+材料名称”，例：张三高级工证书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纸质版《有色金属行业职业技能鉴定考评人员花名册》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1.请登录中国有色金属人才网（www.ysrencai.com）下载；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按姓氏拼音排序，纸质版左上角加盖公章；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3.扫描成PDF或照片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JPG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电子版《有色金属行业职业技能鉴定考评人员花名册》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电子版花名册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姓氏拼音排序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0" w:lineRule="atLeas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.考评员、高级考评员申报表分开整理；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.每位申报人员单独一个文件夹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文件夹以申报人员姓名进行命名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.所有申报人员文件夹打包为一个压缩包，压缩包以单位名称进行命名，发送至指定邮箱。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E2627"/>
    <w:rsid w:val="012E25E6"/>
    <w:rsid w:val="062E2627"/>
    <w:rsid w:val="238A4EBE"/>
    <w:rsid w:val="36FC4E1B"/>
    <w:rsid w:val="3F63702E"/>
    <w:rsid w:val="4B8B7E73"/>
    <w:rsid w:val="4BFA1117"/>
    <w:rsid w:val="59EE273E"/>
    <w:rsid w:val="6AF522BE"/>
    <w:rsid w:val="6BF94408"/>
    <w:rsid w:val="6DC55CB9"/>
    <w:rsid w:val="7421781C"/>
    <w:rsid w:val="76252E61"/>
    <w:rsid w:val="7A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2020-05-27T02:53:00Z</dcterms:created>
  <dc:creator>王翰峰</dc:creator>
  <cp:lastModifiedBy>王翰峰</cp:lastModifiedBy>
  <dcterms:modified xsi:type="dcterms:W3CDTF">2020-05-27T07:17:45Z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